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8E3" w:rsidRDefault="00895A64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Уточненный план </w:t>
      </w:r>
    </w:p>
    <w:p w:rsidR="009618E3" w:rsidRDefault="00895A64">
      <w:pPr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мероприятий по противодействию нелегальной занятости в Краснодарском крае на 2025-2028 годы</w:t>
      </w:r>
    </w:p>
    <w:p w:rsidR="009618E3" w:rsidRDefault="009618E3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a"/>
        <w:tblW w:w="14742" w:type="dxa"/>
        <w:tblInd w:w="108" w:type="dxa"/>
        <w:tblLayout w:type="fixed"/>
        <w:tblLook w:val="04A0"/>
      </w:tblPr>
      <w:tblGrid>
        <w:gridCol w:w="776"/>
        <w:gridCol w:w="3761"/>
        <w:gridCol w:w="2693"/>
        <w:gridCol w:w="2269"/>
        <w:gridCol w:w="2409"/>
        <w:gridCol w:w="2834"/>
      </w:tblGrid>
      <w:tr w:rsidR="009618E3">
        <w:tc>
          <w:tcPr>
            <w:tcW w:w="775" w:type="dxa"/>
            <w:vAlign w:val="center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761" w:type="dxa"/>
            <w:vAlign w:val="center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3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Ожидаемый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226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 документа</w:t>
            </w:r>
          </w:p>
        </w:tc>
        <w:tc>
          <w:tcPr>
            <w:tcW w:w="2409" w:type="dxa"/>
            <w:vAlign w:val="center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исполнения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834" w:type="dxa"/>
            <w:vAlign w:val="center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Ответственный исполнитель,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соисполнитель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комплекса мероприятий, направленных на профилактику, выявление и пресечение фактов осуществления трудовой деятельности иностранных граждан с нарушением порядка, установленного законодательством Российской Федерации.</w:t>
            </w:r>
          </w:p>
        </w:tc>
        <w:tc>
          <w:tcPr>
            <w:tcW w:w="2693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эффективности мер по противодейст-вию привлечения иностранных граж-дан к трудовой деятельности с нарушением установленного порядка.</w:t>
            </w:r>
          </w:p>
        </w:tc>
        <w:tc>
          <w:tcPr>
            <w:tcW w:w="2269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Предоставление информации в министерство труда и социального развития Краснодарского края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 февраля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года, (далее 1 раз в год)</w:t>
            </w:r>
          </w:p>
        </w:tc>
        <w:tc>
          <w:tcPr>
            <w:tcW w:w="283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Министерства внутренних дел Российской Федерации по Краснодарскому краю (по согласованию), Государственная инспекция труда в Краснодарском крае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</w:p>
        </w:tc>
      </w:tr>
      <w:tr w:rsidR="009618E3">
        <w:tc>
          <w:tcPr>
            <w:tcW w:w="775" w:type="dxa"/>
            <w:tcBorders>
              <w:top w:val="nil"/>
            </w:tcBorders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61" w:type="dxa"/>
            <w:tcBorders>
              <w:top w:val="nil"/>
            </w:tcBorders>
          </w:tcPr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анализа информации в разрезе муниципальных образований по численности прочих категорий населения в трудоспособном возрасте, не занятого в экономике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оценки потенциальной численности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граждан в нелегальной занятости.</w:t>
            </w:r>
          </w:p>
        </w:tc>
        <w:tc>
          <w:tcPr>
            <w:tcW w:w="2693" w:type="dxa"/>
            <w:tcBorders>
              <w:top w:val="nil"/>
            </w:tcBorders>
          </w:tcPr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Формирование актуальных сведений в разрезе муниципальных образований по численности прочих категорий населе-ния в трудоспособ-ном возрасте, не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занятого в экономике.</w:t>
            </w:r>
          </w:p>
        </w:tc>
        <w:tc>
          <w:tcPr>
            <w:tcW w:w="2269" w:type="dxa"/>
            <w:tcBorders>
              <w:top w:val="nil"/>
            </w:tcBorders>
          </w:tcPr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Сводный отчет</w:t>
            </w:r>
          </w:p>
        </w:tc>
        <w:tc>
          <w:tcPr>
            <w:tcW w:w="2409" w:type="dxa"/>
            <w:tcBorders>
              <w:top w:val="nil"/>
            </w:tcBorders>
          </w:tcPr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раз в полугодие</w:t>
            </w:r>
          </w:p>
        </w:tc>
        <w:tc>
          <w:tcPr>
            <w:tcW w:w="2834" w:type="dxa"/>
            <w:tcBorders>
              <w:top w:val="nil"/>
            </w:tcBorders>
          </w:tcPr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  <w:p w:rsidR="009618E3" w:rsidRDefault="009618E3">
            <w:pPr>
              <w:widowControl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Соисполнители:</w:t>
            </w:r>
          </w:p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главы муниципальных образований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 - члены межведомственной комиссии Краснодарского края по противодействию</w:t>
            </w:r>
          </w:p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нелегальной занятости</w:t>
            </w:r>
          </w:p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(по согласованию)</w:t>
            </w:r>
          </w:p>
        </w:tc>
      </w:tr>
      <w:tr w:rsidR="009618E3">
        <w:tc>
          <w:tcPr>
            <w:tcW w:w="775" w:type="dxa"/>
            <w:tcBorders>
              <w:top w:val="nil"/>
            </w:tcBorders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761" w:type="dxa"/>
            <w:tcBorders>
              <w:top w:val="nil"/>
            </w:tcBorders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Взаимодействие с кадро-выми агентствами в части легального оформления  трудовых отношений.</w:t>
            </w:r>
          </w:p>
        </w:tc>
        <w:tc>
          <w:tcPr>
            <w:tcW w:w="2693" w:type="dxa"/>
            <w:tcBorders>
              <w:top w:val="nil"/>
            </w:tcBorders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проб-лемных вопросов о деятельности рабочих групп комиссии, повыше-ние эффективности легализации трудо-вых отношений.</w:t>
            </w:r>
          </w:p>
        </w:tc>
        <w:tc>
          <w:tcPr>
            <w:tcW w:w="2269" w:type="dxa"/>
            <w:tcBorders>
              <w:top w:val="nil"/>
            </w:tcBorders>
          </w:tcPr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сводного отчета. Информация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результатах проведения мероприятий</w:t>
            </w:r>
          </w:p>
        </w:tc>
        <w:tc>
          <w:tcPr>
            <w:tcW w:w="2409" w:type="dxa"/>
            <w:tcBorders>
              <w:top w:val="nil"/>
            </w:tcBorders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834" w:type="dxa"/>
            <w:tcBorders>
              <w:top w:val="nil"/>
            </w:tcBorders>
          </w:tcPr>
          <w:p w:rsidR="009618E3" w:rsidRDefault="00895A64">
            <w:pPr>
              <w:widowControl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</w:tc>
      </w:tr>
      <w:tr w:rsidR="009618E3">
        <w:tc>
          <w:tcPr>
            <w:tcW w:w="775" w:type="dxa"/>
            <w:tcBorders>
              <w:top w:val="nil"/>
            </w:tcBorders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761" w:type="dxa"/>
            <w:tcBorders>
              <w:top w:val="nil"/>
            </w:tcBorders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контрольных мероприятий в отношении хозяйствующих субъектов по вопросам соблюдения трудового законодательства и выявления нелегальной занятости.</w:t>
            </w:r>
          </w:p>
        </w:tc>
        <w:tc>
          <w:tcPr>
            <w:tcW w:w="2693" w:type="dxa"/>
            <w:tcBorders>
              <w:top w:val="nil"/>
            </w:tcBorders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проб-лемных вопросов о деятельности рабо-чих групп комис-сии, повышение эффективности легализации трудо-вых отношений.</w:t>
            </w:r>
          </w:p>
        </w:tc>
        <w:tc>
          <w:tcPr>
            <w:tcW w:w="2269" w:type="dxa"/>
            <w:tcBorders>
              <w:top w:val="nil"/>
            </w:tcBorders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Предоставление информации в министерство труда и социального развития Краснодарского края</w:t>
            </w:r>
          </w:p>
        </w:tc>
        <w:tc>
          <w:tcPr>
            <w:tcW w:w="2409" w:type="dxa"/>
            <w:tcBorders>
              <w:top w:val="nil"/>
            </w:tcBorders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834" w:type="dxa"/>
            <w:tcBorders>
              <w:top w:val="nil"/>
            </w:tcBorders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Межрегиональная территориальная государственная инспекция труда в Краснодарском крае и Республике Адыгея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совместных проверок на предмет полноты и корректности оплаченных иностранными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гражданами налогов на доходы физических лиц, а также страховых взносов, уплаченных работодателями.</w:t>
            </w:r>
          </w:p>
        </w:tc>
        <w:tc>
          <w:tcPr>
            <w:tcW w:w="2693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Повышение налого-вой дисциплины, обеспечение своевременности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полноты уплаты налогов и сборов в бюджеты и государственные фонды,предупреж-дение, выявление и пресечение преступ-лений и админи-стративных правонарушений.</w:t>
            </w:r>
          </w:p>
        </w:tc>
        <w:tc>
          <w:tcPr>
            <w:tcW w:w="2269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Предоставление информации в министерство труда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социального развития Краснодарского края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 1 февраля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года, (далее 1 раз в год)</w:t>
            </w:r>
          </w:p>
        </w:tc>
        <w:tc>
          <w:tcPr>
            <w:tcW w:w="283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Министерства внутренних дел Российской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Федерации по Краснодарскому краю (по согласованию), Управление Федеральной налоговой службы по Краснодарскому краю (по согласованию)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Проработка с социальными партнерами хода реализации настоящего Плана и подготовка предложений по новым мерам, влияющим на снижение нелегальной занятости.</w:t>
            </w:r>
          </w:p>
        </w:tc>
        <w:tc>
          <w:tcPr>
            <w:tcW w:w="2693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Координация работы по борьбе с нелегальной занятостью.</w:t>
            </w:r>
          </w:p>
        </w:tc>
        <w:tc>
          <w:tcPr>
            <w:tcW w:w="2269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сводной информации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 1 декабря 2026 года, (далее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ежегодно)</w:t>
            </w:r>
          </w:p>
        </w:tc>
        <w:tc>
          <w:tcPr>
            <w:tcW w:w="283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труда и социального развития Краснодарского края, департамент территориального развития Ассоциации «Объединение работодателей Краснодарского края» (по согласованию), Союз «Краснодарское краевое объединение организаций профсоюзов» (по согласованию)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работы межведомственной комиссии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Краснодарского края по противодействию нелегальной занятости.</w:t>
            </w:r>
          </w:p>
        </w:tc>
        <w:tc>
          <w:tcPr>
            <w:tcW w:w="2693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Координация работы по борьбе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нелегальной занятостью.</w:t>
            </w:r>
          </w:p>
        </w:tc>
        <w:tc>
          <w:tcPr>
            <w:tcW w:w="2269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Протокол заседания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 реже одного раза в квартал</w:t>
            </w:r>
          </w:p>
        </w:tc>
        <w:tc>
          <w:tcPr>
            <w:tcW w:w="2834" w:type="dxa"/>
          </w:tcPr>
          <w:p w:rsidR="009618E3" w:rsidRDefault="00895A64">
            <w:pPr>
              <w:ind w:left="2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Министерство труда и социального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развития Краснодарского края, органы исполнительной власти</w:t>
            </w:r>
          </w:p>
          <w:p w:rsidR="009618E3" w:rsidRDefault="00895A64">
            <w:pPr>
              <w:ind w:left="2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Краснодарского края – члены 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занятости, рабочие группы 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разъяснительной работы для работодателей и экономически активного населения, в том числе среди молодежи с целью формирования положитель-ной мотивации к легальной трудовой деятельности, негативного отношения к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выплате заработной платы неофициально ("в конвертах") через размеще-ние информации на специально оборудованных стендах; изготовление и раздача информационных листков; информирование на проводимых совещаниях, семинарах, круглых столах с работодателями, через телекоммуникационную сеть "Интернет", печатные средства массовой информа-ции, местное телевидение (бегущая строка), радио.</w:t>
            </w:r>
          </w:p>
        </w:tc>
        <w:tc>
          <w:tcPr>
            <w:tcW w:w="2693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Повышение правовой грамотности населения.</w:t>
            </w:r>
          </w:p>
        </w:tc>
        <w:tc>
          <w:tcPr>
            <w:tcW w:w="2269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Сводная информация по результатам мониторинга информационно разъяснительной работы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834" w:type="dxa"/>
          </w:tcPr>
          <w:p w:rsidR="009618E3" w:rsidRDefault="00895A64">
            <w:pPr>
              <w:ind w:left="2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Органы исполнительной власти</w:t>
            </w:r>
          </w:p>
          <w:p w:rsidR="009618E3" w:rsidRDefault="00895A64">
            <w:pPr>
              <w:ind w:left="2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Краснодарского края – члены 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занятости, рабочие группы 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занятости, ГКУ КК «Центр занятости населения Краснодарского края», Государственная инспекция труда в Краснодарском крае</w:t>
            </w:r>
          </w:p>
          <w:p w:rsidR="009618E3" w:rsidRDefault="00895A64">
            <w:pPr>
              <w:ind w:left="33" w:right="34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согласованию),</w:t>
            </w:r>
          </w:p>
          <w:p w:rsidR="009618E3" w:rsidRDefault="00895A64">
            <w:pPr>
              <w:ind w:left="33" w:right="34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Федеральной налоговой службы России по Краснодарскому краю (по согласованию),</w:t>
            </w:r>
          </w:p>
          <w:p w:rsidR="009618E3" w:rsidRDefault="00895A64">
            <w:pPr>
              <w:ind w:left="33" w:right="34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Отделение Фонда пенсионного и социального страхования Российской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Федерации по Краснодарскому краю (по согласованию),</w:t>
            </w:r>
          </w:p>
          <w:p w:rsidR="009618E3" w:rsidRDefault="00895A64">
            <w:pPr>
              <w:ind w:left="2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Союз "Краснодарское краевое объединение организаций профсоюзов"</w:t>
            </w:r>
          </w:p>
          <w:p w:rsidR="009618E3" w:rsidRDefault="00895A64">
            <w:pPr>
              <w:ind w:left="2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согласованию),</w:t>
            </w:r>
          </w:p>
          <w:p w:rsidR="009618E3" w:rsidRDefault="00895A64">
            <w:pPr>
              <w:ind w:left="33" w:right="34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Ассоциация "Объединение работодателей Краснодарского края"</w:t>
            </w:r>
          </w:p>
          <w:p w:rsidR="009618E3" w:rsidRDefault="00895A64">
            <w:pPr>
              <w:ind w:left="33" w:right="34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работы телефонов "горячей линии" для сообщения населением фактов невыплаты заработной платы работникам хозяйствующих субъектов муниципальных образований, выплаты работ-никам заработной платы ниже установленного Регио-нальным соглашением о минимальной заработной плате в Краснодарском крае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минимума, выплаты части заработной платы неофициально ("в конвер-тах"), неоформлениятрудо-вых отношений трудовыми договорами в письменной форме.</w:t>
            </w:r>
          </w:p>
        </w:tc>
        <w:tc>
          <w:tcPr>
            <w:tcW w:w="2693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Повышение правовой грамотности населения.</w:t>
            </w:r>
          </w:p>
        </w:tc>
        <w:tc>
          <w:tcPr>
            <w:tcW w:w="2269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Сводная информация по результатам мониторинга работы телефонов "горячей линии"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834" w:type="dxa"/>
          </w:tcPr>
          <w:p w:rsidR="009618E3" w:rsidRDefault="00895A64">
            <w:pPr>
              <w:ind w:left="2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Министерство труда и социального развития Краснодарского края, ГКУ КК «Центр занятости населения Краснодарского края» (по согласованию), Государственная инспекция труда в Краснодарском крае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(по согласованию), Управление Федеральной налоговой службы по Краснодарскому краю, (по согласованию),</w:t>
            </w:r>
          </w:p>
          <w:p w:rsidR="009618E3" w:rsidRDefault="00895A64">
            <w:pPr>
              <w:ind w:left="2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рабочие группы 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</w:t>
            </w:r>
          </w:p>
          <w:p w:rsidR="009618E3" w:rsidRDefault="009618E3">
            <w:pPr>
              <w:ind w:left="23"/>
              <w:rPr>
                <w:sz w:val="28"/>
                <w:szCs w:val="28"/>
              </w:rPr>
            </w:pP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на территории муниципальных образований Краснодарского края недели правовой грамотности по вопросам трудовых отношений «Краснодарский край – территория без тени» (план прилагается).</w:t>
            </w:r>
          </w:p>
        </w:tc>
        <w:tc>
          <w:tcPr>
            <w:tcW w:w="2693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правовой грамотности населения.</w:t>
            </w:r>
          </w:p>
        </w:tc>
        <w:tc>
          <w:tcPr>
            <w:tcW w:w="2269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Сводная информация о результатах проведения мероприятий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апрель, октябрь</w:t>
            </w:r>
          </w:p>
        </w:tc>
        <w:tc>
          <w:tcPr>
            <w:tcW w:w="283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труда и социального развития Краснодарского края, Министерство образования и науки Краснодарского края (по согласованию), ГКУ КК «Центр занятости населения Краснодарского края»,</w:t>
            </w:r>
          </w:p>
          <w:p w:rsidR="009618E3" w:rsidRDefault="00895A64">
            <w:pPr>
              <w:ind w:left="2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органы исполнительной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власти</w:t>
            </w:r>
          </w:p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Краснодарского края – члены 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занятости, рабочие группы межведомственной комиссии Краснодарского края 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мероприятия </w:t>
            </w:r>
            <w:r>
              <w:rPr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Часы безопасности» об основах социально-трудово-го законодательства для обучающихся в организа-циях высшего и среднего профессионального образо-вания, расположенных на территории Краснодарского края, в 2025 году» в школах, техникумах и Вузах.</w:t>
            </w:r>
          </w:p>
        </w:tc>
        <w:tc>
          <w:tcPr>
            <w:tcW w:w="2693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правовой грамотности учащихся образовательных учреждений.</w:t>
            </w:r>
          </w:p>
        </w:tc>
        <w:tc>
          <w:tcPr>
            <w:tcW w:w="2269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Сводная информация о результатах проведения мероприятий</w:t>
            </w:r>
          </w:p>
        </w:tc>
        <w:tc>
          <w:tcPr>
            <w:tcW w:w="2409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отдельно утвержденному плану</w:t>
            </w:r>
          </w:p>
        </w:tc>
        <w:tc>
          <w:tcPr>
            <w:tcW w:w="2834" w:type="dxa"/>
          </w:tcPr>
          <w:p w:rsidR="009618E3" w:rsidRDefault="00895A64">
            <w:pPr>
              <w:ind w:left="108" w:hanging="108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труда и социального развития Краснодарского края,</w:t>
            </w:r>
          </w:p>
          <w:p w:rsidR="009618E3" w:rsidRDefault="00895A64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рабочие группы межведомственной комиссии Краснодарского края по противодействию нелегальной занятости,</w:t>
            </w:r>
          </w:p>
          <w:p w:rsidR="009618E3" w:rsidRDefault="00895A64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 и науки Краснодарского края (по согласованию)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 и анализ результатов информационно-разъяснительной работы по снижению уровня неле-гальной занятости и легализации трудовых отно-шений в Краснодарском крае.</w:t>
            </w:r>
          </w:p>
        </w:tc>
        <w:tc>
          <w:tcPr>
            <w:tcW w:w="2693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правовой грамотности населения.</w:t>
            </w:r>
          </w:p>
        </w:tc>
        <w:tc>
          <w:tcPr>
            <w:tcW w:w="2269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Сводная информация о результатах проведения мероприятий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834" w:type="dxa"/>
          </w:tcPr>
          <w:p w:rsidR="009618E3" w:rsidRDefault="00895A64">
            <w:pPr>
              <w:ind w:left="-57" w:right="113" w:hanging="113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Министерство, органы исполнительной власти</w:t>
            </w:r>
          </w:p>
          <w:p w:rsidR="009618E3" w:rsidRDefault="00895A64">
            <w:pPr>
              <w:ind w:left="-108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Краснодарского края – члены 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занятости, рабочие группы межведомственной комиссии Краснодарского края 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 и анализ достижения целевых показа-телей по выявлению нелегальной занятости по муниципальным образова-ниям Краснодарского края.</w:t>
            </w:r>
          </w:p>
        </w:tc>
        <w:tc>
          <w:tcPr>
            <w:tcW w:w="2693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Актуализация сведений по фактам нелегальной занятости, промежуточные итоги достижения целевых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показателей.</w:t>
            </w:r>
          </w:p>
        </w:tc>
        <w:tc>
          <w:tcPr>
            <w:tcW w:w="2269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Сводная информация о результатах проведения мероприятий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834" w:type="dxa"/>
          </w:tcPr>
          <w:p w:rsidR="009618E3" w:rsidRDefault="00895A64">
            <w:pPr>
              <w:ind w:left="-108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Министерство труда и социального развития Краснодарского края, рабочие группы межведомственной комиссии Краснодарского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противодействию нелегальной занятости</w:t>
            </w:r>
          </w:p>
        </w:tc>
      </w:tr>
      <w:tr w:rsidR="009618E3">
        <w:tc>
          <w:tcPr>
            <w:tcW w:w="775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761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лучших практик деятельности рабочих групп межведомственной комиссии Краснодарского края по противодействию нелега-льной занятости и распрост-ранение их опыта работы в муниципальных образова-ниях Краснодарского края.</w:t>
            </w:r>
          </w:p>
        </w:tc>
        <w:tc>
          <w:tcPr>
            <w:tcW w:w="2693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Повышение эффективности деятельности межведомственной комиссии Краснодарского края 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занятости.</w:t>
            </w:r>
          </w:p>
        </w:tc>
        <w:tc>
          <w:tcPr>
            <w:tcW w:w="2269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сводная информация о результатах проведения мероприятий</w:t>
            </w:r>
          </w:p>
        </w:tc>
        <w:tc>
          <w:tcPr>
            <w:tcW w:w="2409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квартал 2026 года, (далее ежегодно)</w:t>
            </w:r>
          </w:p>
        </w:tc>
        <w:tc>
          <w:tcPr>
            <w:tcW w:w="2834" w:type="dxa"/>
          </w:tcPr>
          <w:p w:rsidR="009618E3" w:rsidRDefault="00895A64">
            <w:pPr>
              <w:ind w:left="-108" w:right="-108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</w:tc>
      </w:tr>
    </w:tbl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9618E3">
      <w:pPr>
        <w:rPr>
          <w:rFonts w:ascii="Times New Roman" w:eastAsia="Courier New" w:hAnsi="Times New Roman"/>
          <w:sz w:val="28"/>
          <w:szCs w:val="28"/>
          <w:lang w:bidi="ru-RU"/>
        </w:rPr>
      </w:pPr>
    </w:p>
    <w:p w:rsidR="009618E3" w:rsidRDefault="00895A64">
      <w:pPr>
        <w:rPr>
          <w:rFonts w:ascii="Times New Roman" w:eastAsia="Courier New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Приложение к </w:t>
      </w:r>
      <w:r>
        <w:rPr>
          <w:rFonts w:ascii="Times New Roman" w:eastAsia="Courier New" w:hAnsi="Times New Roman"/>
          <w:sz w:val="28"/>
          <w:szCs w:val="28"/>
          <w:lang w:bidi="ru-RU"/>
        </w:rPr>
        <w:t xml:space="preserve">плану </w:t>
      </w:r>
    </w:p>
    <w:p w:rsidR="009618E3" w:rsidRDefault="00895A64">
      <w:pPr>
        <w:ind w:left="10348"/>
        <w:rPr>
          <w:sz w:val="28"/>
          <w:szCs w:val="28"/>
        </w:rPr>
      </w:pPr>
      <w:r>
        <w:rPr>
          <w:rFonts w:ascii="Times New Roman" w:eastAsia="Courier New" w:hAnsi="Times New Roman"/>
          <w:sz w:val="28"/>
          <w:szCs w:val="28"/>
          <w:lang w:bidi="ru-RU"/>
        </w:rPr>
        <w:t xml:space="preserve">мероприятий по противодействию нелегальной занятости </w:t>
      </w:r>
    </w:p>
    <w:p w:rsidR="009618E3" w:rsidRDefault="00895A64">
      <w:pPr>
        <w:ind w:left="10348"/>
        <w:rPr>
          <w:sz w:val="28"/>
          <w:szCs w:val="28"/>
        </w:rPr>
      </w:pPr>
      <w:r>
        <w:rPr>
          <w:rFonts w:ascii="Times New Roman" w:eastAsia="Courier New" w:hAnsi="Times New Roman"/>
          <w:sz w:val="28"/>
          <w:szCs w:val="28"/>
          <w:lang w:bidi="ru-RU"/>
        </w:rPr>
        <w:t xml:space="preserve">в Краснодарском крае </w:t>
      </w:r>
    </w:p>
    <w:p w:rsidR="009618E3" w:rsidRDefault="00895A64">
      <w:pPr>
        <w:ind w:left="10348"/>
        <w:rPr>
          <w:sz w:val="28"/>
          <w:szCs w:val="28"/>
        </w:rPr>
      </w:pPr>
      <w:r>
        <w:rPr>
          <w:rFonts w:ascii="Times New Roman" w:eastAsia="Courier New" w:hAnsi="Times New Roman"/>
          <w:sz w:val="28"/>
          <w:szCs w:val="28"/>
          <w:lang w:bidi="ru-RU"/>
        </w:rPr>
        <w:t>на 2025-2028 годы</w:t>
      </w:r>
    </w:p>
    <w:p w:rsidR="009618E3" w:rsidRDefault="009618E3">
      <w:pPr>
        <w:ind w:left="10915" w:firstLine="10348"/>
        <w:outlineLvl w:val="1"/>
        <w:rPr>
          <w:rFonts w:ascii="Times New Roman" w:hAnsi="Times New Roman"/>
          <w:sz w:val="28"/>
          <w:szCs w:val="28"/>
        </w:rPr>
      </w:pPr>
    </w:p>
    <w:p w:rsidR="009618E3" w:rsidRDefault="009618E3">
      <w:pPr>
        <w:tabs>
          <w:tab w:val="center" w:pos="4677"/>
          <w:tab w:val="right" w:pos="9355"/>
        </w:tabs>
        <w:ind w:firstLine="9356"/>
        <w:jc w:val="center"/>
        <w:rPr>
          <w:rFonts w:ascii="Times New Roman" w:hAnsi="Times New Roman"/>
          <w:sz w:val="28"/>
          <w:szCs w:val="28"/>
        </w:rPr>
      </w:pPr>
    </w:p>
    <w:p w:rsidR="009618E3" w:rsidRDefault="00895A64">
      <w:pPr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ПЛАН МЕРОПРИЯТИЙ</w:t>
      </w:r>
    </w:p>
    <w:p w:rsidR="009618E3" w:rsidRDefault="00895A64">
      <w:pPr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по проведению недели правовой грамотности по вопросам трудовых отношений</w:t>
      </w:r>
    </w:p>
    <w:p w:rsidR="009618E3" w:rsidRDefault="00895A64">
      <w:pPr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«Краснодарский край – территория без тени» </w:t>
      </w:r>
    </w:p>
    <w:p w:rsidR="009618E3" w:rsidRDefault="009618E3">
      <w:pPr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Style w:val="afa"/>
        <w:tblW w:w="14850" w:type="dxa"/>
        <w:tblLayout w:type="fixed"/>
        <w:tblLook w:val="04A0"/>
      </w:tblPr>
      <w:tblGrid>
        <w:gridCol w:w="724"/>
        <w:gridCol w:w="5054"/>
        <w:gridCol w:w="2061"/>
        <w:gridCol w:w="2334"/>
        <w:gridCol w:w="4677"/>
      </w:tblGrid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№ п/п</w:t>
            </w:r>
          </w:p>
        </w:tc>
        <w:tc>
          <w:tcPr>
            <w:tcW w:w="505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Сроки исполнения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Место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проведения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Ответственный исполнитель,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соисполнители</w:t>
            </w: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5054" w:type="dxa"/>
          </w:tcPr>
          <w:p w:rsidR="009618E3" w:rsidRDefault="00895A64">
            <w:pPr>
              <w:spacing w:line="19" w:lineRule="atLeas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Информирование о проведении мероприятия «Краснодарский край – территория без тени» на сайтах и информационных стендах органов исполнительной власти Краснодарского края, ЦЗН, администраций муници-пальных образований Краснодарского края.</w:t>
            </w:r>
          </w:p>
          <w:p w:rsidR="009618E3" w:rsidRDefault="009618E3">
            <w:pPr>
              <w:spacing w:line="19" w:lineRule="atLeast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618E3" w:rsidRDefault="009618E3">
            <w:pPr>
              <w:spacing w:line="19" w:lineRule="atLeast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618E3" w:rsidRDefault="009618E3">
            <w:pPr>
              <w:spacing w:line="19" w:lineRule="atLeast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1" w:type="dxa"/>
          </w:tcPr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Ежегодно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март, сентябрь</w:t>
            </w:r>
          </w:p>
        </w:tc>
        <w:tc>
          <w:tcPr>
            <w:tcW w:w="2334" w:type="dxa"/>
          </w:tcPr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Сайты и социальные сети ответственных исполнителей, соисполнителей</w:t>
            </w:r>
          </w:p>
        </w:tc>
        <w:tc>
          <w:tcPr>
            <w:tcW w:w="4677" w:type="dxa"/>
          </w:tcPr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ОИВ КК -</w:t>
            </w:r>
            <w:r>
              <w:rPr>
                <w:rFonts w:ascii="Times New Roman" w:hAnsi="Times New Roman"/>
                <w:sz w:val="28"/>
                <w:szCs w:val="28"/>
              </w:rPr>
              <w:t>члены межведомственной комиссии Краснодарского края по противодействию нелегальной занятости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ЦЗН;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Союз «ТПП Краснодарского края»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ГИТ 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Союз «Краснодарское краевое объединение организаций профсоюзов»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ОСФР по Краснодарскому краю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Краснодарское отделение российского союза промышленников и предпринимателей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2</w:t>
            </w:r>
          </w:p>
        </w:tc>
        <w:tc>
          <w:tcPr>
            <w:tcW w:w="5054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Размещение в сети интернет (СМИ) публикаций, интервью на тему «Нелегальная занятость», «Серая заработная плата», приуроченных к неделе правовой грамотности по вопросам трудовых отношений «Краснодарский край – территория без тени».</w:t>
            </w:r>
          </w:p>
          <w:p w:rsidR="009618E3" w:rsidRDefault="009618E3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Официальные сайты ответственных исполнителей, соисполнителей</w:t>
            </w:r>
          </w:p>
        </w:tc>
        <w:tc>
          <w:tcPr>
            <w:tcW w:w="4677" w:type="dxa"/>
          </w:tcPr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ОИВ КК -</w:t>
            </w:r>
            <w:r>
              <w:rPr>
                <w:rFonts w:ascii="Times New Roman" w:hAnsi="Times New Roman"/>
                <w:sz w:val="28"/>
                <w:szCs w:val="28"/>
              </w:rPr>
              <w:t>члены межведомственной комиссии Краснодарского края по противодействию нелегальной занятости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УФНС КК 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министерство труда и социального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развития 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ГИТ 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Союз «Краснодарское краевое объединение организаций профсоюзов»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ОСФР по Краснодарскому краю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Краснодарское отделение российского союза промышленников и предпринимателей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3</w:t>
            </w:r>
          </w:p>
        </w:tc>
        <w:tc>
          <w:tcPr>
            <w:tcW w:w="5054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Проведение круглого стола на тему «Трудовой договор как элемент гарантии трудовых прав гражданина».</w:t>
            </w:r>
          </w:p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(для граждан, работодателей).</w:t>
            </w:r>
          </w:p>
          <w:p w:rsidR="009618E3" w:rsidRDefault="009618E3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Ежегодно,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октябрь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Министерство труда и социального развития Краснодарского края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Министерство труда и социального развития 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ГИТ КК 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Союз «Краснодарское краевое объединение организаций профсоюзов»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ОСФР по Краснодарскому краю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ЦЗН;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Краснодарское отделение российского союза промышленников и предпринимателей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5054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Выступление по тематике негативных последствий нелегальной занятости и защиты трудовых прав работников (на телевидении, на радио, публикации в СМИ).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ТВ, местные СМИ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ГИТ 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Союз «Краснодарское краевое объединение организаций профсоюзов»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Краснодарское отделение российского союза промышленников и предпринимателей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Министерство труда и социального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развития 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АМО КК 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ОИВ КК -</w:t>
            </w:r>
            <w:r>
              <w:rPr>
                <w:rFonts w:ascii="Times New Roman" w:hAnsi="Times New Roman"/>
                <w:sz w:val="28"/>
                <w:szCs w:val="28"/>
              </w:rPr>
              <w:t>члены межведомственной комиссии Краснодарского края по противодействию нелегальной занятости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5</w:t>
            </w:r>
          </w:p>
        </w:tc>
        <w:tc>
          <w:tcPr>
            <w:tcW w:w="5054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Направление в трудовые коллективы хозяйствующих субъектов Краснодарского края электронных тематических лифлетов по серой заработной плате, трудовому договору, о трудовых правах и др.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Рассылка по электронной почте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Министерство труда и социального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развития 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ЦЗН;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Краснодарское отделение российского союза промышленников и предпринимателей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ОИВ КК -</w:t>
            </w:r>
            <w:r>
              <w:rPr>
                <w:rFonts w:ascii="Times New Roman" w:hAnsi="Times New Roman"/>
                <w:sz w:val="28"/>
                <w:szCs w:val="28"/>
              </w:rPr>
              <w:t>члены межведомственной комиссии Краснодарского края по противодействию нелегальной занятости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Союз "Краснодарское краевое объединение организаций профсоюзов"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5054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Размещение социальной рекламы по вопросу легализации трудовых отношений и заработной платы на сегменте, трансляционных систем аудио-видео комплексов, официальных сайтах сети интернет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Бегущая строка на ТВ, экраны общественного транспорта, баннеры и т.д.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ОСФР по Краснодарскому краю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ОИВ КК 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члены межведомственной комиссии Краснодарского края по противодействию нелегальной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занятости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Союз «Краснодарское краевое объединение организаций профсоюзов»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ГИТ КК (по согласованию)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7</w:t>
            </w:r>
          </w:p>
        </w:tc>
        <w:tc>
          <w:tcPr>
            <w:tcW w:w="505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заседаний (совещаний, круглых столов) рабочими группами межведомственной комиссии Краснодарского края по легализации трудовых отношений в муниципальных образованиях Краснодарского края.</w:t>
            </w:r>
          </w:p>
          <w:p w:rsidR="009618E3" w:rsidRDefault="009618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течение периода проведения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5054" w:type="dxa"/>
          </w:tcPr>
          <w:p w:rsidR="009618E3" w:rsidRDefault="00895A64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Проведение «Часов безопасности» по вопросам оформления трудовых отношений, негативных последствиях не оформления трудового договора при временном трудоустройстве несовершеннолетних в свободное от учебы время; выступления по тематике на родительских собраниях во всех школах для учащихся14 - 18 лет.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Учреждения ответственных исполнителей, соисполнителей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ЦЗН;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Министерство образования и науки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Департамент молодежной политики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Министерство труда и социального развития Краснодарского края</w:t>
            </w:r>
          </w:p>
          <w:p w:rsidR="009618E3" w:rsidRDefault="009618E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505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проведение тематичес-ких заседаний советов по предпринима-тельству, а также проведение акций «Ящики Доверия», «Горячая линия по вопросам трудового законодательства», «Открытое письмо».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течение периода проведения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 территории муниципальных образований Краснодарского края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10</w:t>
            </w:r>
          </w:p>
        </w:tc>
        <w:tc>
          <w:tcPr>
            <w:tcW w:w="505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проведение флэш-моба «Знай свои трудовые права» с привле-чением волонтерских организаций (раздача тематических лифлетов, информационных материалов, анкетирование) в целях выявления сфер экономики наиболее подверженных теневой занятости на территории муниципальных образований Краснодарского края.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течение периода проведения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Массовые скопления людей (рынки, ярмарки, центральные улицы и т.д.)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Министерство образования и науки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Департамент молодежной политики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ЦЗН;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Территориальные молодежные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 волонтерские организации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  <w:p w:rsidR="009618E3" w:rsidRDefault="009618E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11</w:t>
            </w:r>
          </w:p>
        </w:tc>
        <w:tc>
          <w:tcPr>
            <w:tcW w:w="505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проведение флэш-моба</w:t>
            </w:r>
          </w:p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«Я работаю!»</w:t>
            </w:r>
          </w:p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(размещение в социальных сетях фотографий с места работы)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течение периода проведения мероприятия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Социальные сети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Территориальные молодежные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организации Краснодарского края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ОСФР по Краснодарскому краю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Краснодарское отделение российского союза промышленников и предпринимателей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Союз "Краснодарское краевое объединение организаций профсоюзов"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12</w:t>
            </w:r>
          </w:p>
        </w:tc>
        <w:tc>
          <w:tcPr>
            <w:tcW w:w="505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Тематическое оформление информационных стендов внутри общеобразовательных учреждений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тематике легализации трудовых отношений и выплаты официальной заработной платы.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Ежегодно,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октябрь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Образовательные учреждения Краснодарского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края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Министерство образования и науки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Департамент молодежной политики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Образовательные учреждения муниципальных образований Краснодарского края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13</w:t>
            </w:r>
          </w:p>
        </w:tc>
        <w:tc>
          <w:tcPr>
            <w:tcW w:w="505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муниципальных тематических викторин, конкурсов, олимпиад по вопросам легализации трудовых отношений и своевременной выплаты заработной платы для старшеклассников образовательных учреждений, студентов средних профессиональных и высших образовательных учреждений.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Ежегодно,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октябрь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Образовательные учреждения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(школы, ВУЗы, колледжи и д.р.)</w:t>
            </w: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ЦЗН;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АМО КК 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Образовательные учреждения муниципальных образований Краснодарского края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spacing w:line="19" w:lineRule="atLeas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ОСФР по Краснодарскому краю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Южное ГУ Банка России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Союз «Краснодарское краевое объединение организаций профсоюзов»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  <w:p w:rsidR="009618E3" w:rsidRDefault="009618E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9618E3">
        <w:tc>
          <w:tcPr>
            <w:tcW w:w="72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14</w:t>
            </w:r>
          </w:p>
        </w:tc>
        <w:tc>
          <w:tcPr>
            <w:tcW w:w="5054" w:type="dxa"/>
          </w:tcPr>
          <w:p w:rsidR="009618E3" w:rsidRDefault="00895A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муниципальной студенческой ярмарки вакансий на территории ВУЗов, профессиональных образовательных учреждений в муниципальных образованиях Краснодарского края.</w:t>
            </w:r>
          </w:p>
        </w:tc>
        <w:tc>
          <w:tcPr>
            <w:tcW w:w="2061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Ежегодно,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октябрь</w:t>
            </w:r>
          </w:p>
        </w:tc>
        <w:tc>
          <w:tcPr>
            <w:tcW w:w="2334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Образовательные учреждения муниципальных образований Краснодарского края</w:t>
            </w:r>
          </w:p>
          <w:p w:rsidR="009618E3" w:rsidRDefault="009618E3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Министерство образования и науки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Департамент молодежной политики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Краснодарского края;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Образовательные учреждения муниципальных образований Краснодарского края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(по согласованию);</w:t>
            </w:r>
          </w:p>
          <w:p w:rsidR="009618E3" w:rsidRDefault="00895A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ЦЗН</w:t>
            </w:r>
          </w:p>
        </w:tc>
      </w:tr>
    </w:tbl>
    <w:p w:rsidR="009618E3" w:rsidRDefault="009618E3">
      <w:pPr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618E3" w:rsidRDefault="00895A64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Перечень используемых в плане мероприятий сокращений:</w:t>
      </w:r>
    </w:p>
    <w:tbl>
      <w:tblPr>
        <w:tblStyle w:val="afa"/>
        <w:tblW w:w="14570" w:type="dxa"/>
        <w:tblLayout w:type="fixed"/>
        <w:tblLook w:val="04A0"/>
      </w:tblPr>
      <w:tblGrid>
        <w:gridCol w:w="396"/>
        <w:gridCol w:w="2799"/>
        <w:gridCol w:w="421"/>
        <w:gridCol w:w="10954"/>
      </w:tblGrid>
      <w:tr w:rsidR="009618E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1.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ОИВ КК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Органы исполнительной власти Краснодарского края</w:t>
            </w:r>
          </w:p>
        </w:tc>
      </w:tr>
      <w:tr w:rsidR="009618E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2.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АМО КК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Администрации муниципальных образований Краснодарского края</w:t>
            </w:r>
          </w:p>
        </w:tc>
      </w:tr>
      <w:tr w:rsidR="009618E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3.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ГИТ КК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Государственная инспекция труда в Краснодарском крае</w:t>
            </w:r>
          </w:p>
        </w:tc>
      </w:tr>
      <w:tr w:rsidR="009618E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4.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УФНС КК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Управление Федеральной налоговой службы России по Краснодарскому краю</w:t>
            </w:r>
          </w:p>
        </w:tc>
      </w:tr>
      <w:tr w:rsidR="009618E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5.</w:t>
            </w:r>
          </w:p>
          <w:p w:rsidR="009618E3" w:rsidRDefault="009618E3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</w:p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6.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ЦЗН</w:t>
            </w:r>
          </w:p>
          <w:p w:rsidR="009618E3" w:rsidRDefault="009618E3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</w:p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ОСФР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  <w:p w:rsidR="009618E3" w:rsidRDefault="009618E3">
            <w:pPr>
              <w:rPr>
                <w:rFonts w:ascii="Times New Roman" w:hAnsi="Times New Roman"/>
                <w:szCs w:val="24"/>
              </w:rPr>
            </w:pPr>
          </w:p>
          <w:p w:rsidR="009618E3" w:rsidRDefault="00895A6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Филиалы государственного казенного учреждения Краснодарского края «Центр занятости населения Краснодарского края»</w:t>
            </w:r>
          </w:p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Отделение Фонда пенсионного и социального страхования Российской Федерации по Краснодарскому краю</w:t>
            </w:r>
          </w:p>
        </w:tc>
      </w:tr>
      <w:tr w:rsidR="009618E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7.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УСЗН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Государственные казенные учреждения Краснодарского края управления социальной защиты населения в муниципальных образованиях Краснодарского края</w:t>
            </w:r>
          </w:p>
        </w:tc>
      </w:tr>
      <w:tr w:rsidR="009618E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8.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Южное ГУ Банка России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 w:rsidR="009618E3" w:rsidRDefault="00895A64">
            <w:pPr>
              <w:rPr>
                <w:rFonts w:ascii="Times New Roman" w:hAnsi="Times New Roman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Южное главное управление Центрального банка Российской Федерации</w:t>
            </w:r>
          </w:p>
        </w:tc>
      </w:tr>
    </w:tbl>
    <w:p w:rsidR="009618E3" w:rsidRDefault="009618E3">
      <w:pPr>
        <w:rPr>
          <w:rFonts w:ascii="Times New Roman" w:hAnsi="Times New Roman"/>
          <w:szCs w:val="24"/>
          <w:shd w:val="clear" w:color="auto" w:fill="FFFFFF"/>
        </w:rPr>
      </w:pPr>
    </w:p>
    <w:p w:rsidR="009618E3" w:rsidRDefault="009618E3">
      <w:pPr>
        <w:rPr>
          <w:rFonts w:ascii="Times New Roman" w:hAnsi="Times New Roman"/>
          <w:sz w:val="28"/>
        </w:rPr>
      </w:pPr>
    </w:p>
    <w:sectPr w:rsidR="009618E3" w:rsidSect="004A4BD5">
      <w:headerReference w:type="even" r:id="rId6"/>
      <w:headerReference w:type="default" r:id="rId7"/>
      <w:headerReference w:type="first" r:id="rId8"/>
      <w:pgSz w:w="16838" w:h="11906" w:orient="landscape"/>
      <w:pgMar w:top="1701" w:right="1134" w:bottom="567" w:left="1134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718" w:rsidRDefault="00CB5718">
      <w:r>
        <w:separator/>
      </w:r>
    </w:p>
  </w:endnote>
  <w:endnote w:type="continuationSeparator" w:id="0">
    <w:p w:rsidR="00CB5718" w:rsidRDefault="00CB5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libri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718" w:rsidRDefault="00CB5718">
      <w:r>
        <w:separator/>
      </w:r>
    </w:p>
  </w:footnote>
  <w:footnote w:type="continuationSeparator" w:id="0">
    <w:p w:rsidR="00CB5718" w:rsidRDefault="00CB57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E3" w:rsidRDefault="009618E3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E3" w:rsidRDefault="004A4BD5">
    <w:pPr>
      <w:pStyle w:val="af1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noProof/>
        <w:sz w:val="28"/>
      </w:rPr>
      <w:pict>
        <v:rect id="Врезка1" o:spid="_x0000_s2049" style="position:absolute;left:0;text-align:left;margin-left:0;margin-top:.05pt;width:14.45pt;height:13.7pt;z-index:-251658752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bXb8QEAACMEAAAOAAAAZHJzL2Uyb0RvYy54bWysU81u1DAQviPxDpbvbJJWKqtosxWiKkJC&#10;UFF4AMexN5H8p7G7yd54Bp6EC0LiKcIbMXZ+SsupiIszHs83M983k93loBU5CvCdNRUtNjklwnDb&#10;dOZQ0c+frl9sKfGBmYYpa0RFT8LTy/3zZ7veleLMtlY1AggmMb7sXUXbEFyZZZ63QjO/sU4YfJQW&#10;NAt4hUPWAOsxu1bZWZ5fZL2FxoHlwnv0Xk2PdJ/ySyl4+CClF4GoimJvIZ2Qzjqe2X7HygMw13Z8&#10;boP9QxeadQaLrqmuWGDkDrq/UumOg/VWhg23OrNSdlwkDsimyB+xuW2ZE4kLiuPdKpP/f2n5++MN&#10;kK7B2VFimMYRjV9/fRm/jz/Gn+O3IgrUO19i3K27gfnm0YxsBwk6fpEHGZKop1VUMQTC0Vlszy9y&#10;lJ7jU/HyfLtNomf3YAc+vBFWk2hUFHBmSUp2fOcDFsTQJSTWMva6UyrNTRnSx3oP3BiuDKJi11Of&#10;yQonJWKcMh+FRMKp3ejwHA71awVk2gpcW2x22Y2UDAExUGLZJ2JnSESLtIxPxK+gVN+asOJ1ZyzE&#10;4Uw8J3aRaBjqYZ5SbZsTDle9NbgwcfkXAxajXgxmeGtRgEl5717dBZQ5qR+TTpnmYriJaSjzXxNX&#10;/c97irr/t/e/AQAA//8DAFBLAwQUAAYACAAAACEA/C/FQdcAAAADAQAADwAAAGRycy9kb3ducmV2&#10;LnhtbEyPQU/DMAyF70j8h8hI3FiySZCtazohxO4wduDoNabJaJyqybby78lOcLKen/Xe53ozhV6c&#10;aUw+soH5TIEgbqP13BnYf2wfliBSRrbYRyYDP5Rg09ze1FjZeOF3Ou9yJ0oIpwoNuJyHSsrUOgqY&#10;ZnEgLt5XHAPmIsdO2hEvJTz0cqHUkwzouTQ4HOjFUfu9OwUD0vuj/gxz9Yrb6c2ttPbKa2Pu76bn&#10;NYhMU/47hit+QYemMB3iiW0SvYHySL5uRfEWyxWIQ5n6EWRTy//szS8AAAD//wMAUEsBAi0AFAAG&#10;AAgAAAAhALaDOJL+AAAA4QEAABMAAAAAAAAAAAAAAAAAAAAAAFtDb250ZW50X1R5cGVzXS54bWxQ&#10;SwECLQAUAAYACAAAACEAOP0h/9YAAACUAQAACwAAAAAAAAAAAAAAAAAvAQAAX3JlbHMvLnJlbHNQ&#10;SwECLQAUAAYACAAAACEASim12/EBAAAjBAAADgAAAAAAAAAAAAAAAAAuAgAAZHJzL2Uyb0RvYy54&#10;bWxQSwECLQAUAAYACAAAACEA/C/FQdcAAAADAQAADwAAAAAAAAAAAAAAAABLBAAAZHJzL2Rvd25y&#10;ZXYueG1sUEsFBgAAAAAEAAQA8wAAAE8FAAAAAA==&#10;" o:allowincell="f" filled="f" stroked="f" strokeweight="0">
          <v:textbox style="mso-fit-shape-to-text:t" inset="0,0,0,0">
            <w:txbxContent>
              <w:p w:rsidR="009618E3" w:rsidRDefault="004A4BD5">
                <w:pPr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fldChar w:fldCharType="begin"/>
                </w:r>
                <w:r w:rsidR="00895A64">
                  <w:rPr>
                    <w:rFonts w:ascii="Times New Roman" w:hAnsi="Times New Roman"/>
                  </w:rPr>
                  <w:instrText xml:space="preserve"> PAGE </w:instrText>
                </w:r>
                <w:r>
                  <w:rPr>
                    <w:rFonts w:ascii="Times New Roman" w:hAnsi="Times New Roman"/>
                  </w:rPr>
                  <w:fldChar w:fldCharType="separate"/>
                </w:r>
                <w:r w:rsidR="00365464">
                  <w:rPr>
                    <w:rFonts w:ascii="Times New Roman" w:hAnsi="Times New Roman"/>
                    <w:noProof/>
                  </w:rPr>
                  <w:t>2</w:t>
                </w:r>
                <w:r>
                  <w:rPr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E3" w:rsidRDefault="00895A64">
    <w:pPr>
      <w:ind w:left="9923"/>
      <w:outlineLvl w:val="1"/>
    </w:pPr>
    <w:r>
      <w:rPr>
        <w:rFonts w:ascii="Times New Roman" w:hAnsi="Times New Roman"/>
        <w:sz w:val="20"/>
      </w:rPr>
      <w:t xml:space="preserve">                 УТВЕРЖДЕН</w:t>
    </w:r>
  </w:p>
  <w:p w:rsidR="009618E3" w:rsidRDefault="00895A64">
    <w:pPr>
      <w:ind w:left="9923"/>
      <w:outlineLvl w:val="1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                  межведомственной комиссией </w:t>
    </w:r>
  </w:p>
  <w:p w:rsidR="009618E3" w:rsidRDefault="00895A64">
    <w:pPr>
      <w:ind w:left="9923"/>
      <w:outlineLvl w:val="1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Краснодарского края по противодействию </w:t>
    </w:r>
    <w:r>
      <w:rPr>
        <w:rFonts w:ascii="Times New Roman" w:hAnsi="Times New Roman"/>
        <w:sz w:val="20"/>
      </w:rPr>
      <w:br/>
      <w:t xml:space="preserve">                  нелегальной занятости</w:t>
    </w:r>
  </w:p>
  <w:p w:rsidR="009618E3" w:rsidRDefault="00895A64">
    <w:pPr>
      <w:ind w:left="9923"/>
      <w:outlineLvl w:val="1"/>
      <w:rPr>
        <w:b/>
        <w:bCs/>
      </w:rPr>
    </w:pPr>
    <w:r>
      <w:rPr>
        <w:rFonts w:ascii="Times New Roman" w:hAnsi="Times New Roman"/>
        <w:sz w:val="20"/>
      </w:rPr>
      <w:t xml:space="preserve">  протокол № 5 от25 декабря 2025 года</w:t>
    </w:r>
  </w:p>
  <w:p w:rsidR="009618E3" w:rsidRDefault="009618E3">
    <w:pPr>
      <w:ind w:left="9923"/>
      <w:outlineLvl w:val="1"/>
      <w:rPr>
        <w:rFonts w:ascii="Times New Roman" w:hAnsi="Times New Roman"/>
        <w:sz w:val="20"/>
      </w:rPr>
    </w:pPr>
  </w:p>
  <w:p w:rsidR="009618E3" w:rsidRDefault="009618E3">
    <w:pPr>
      <w:pStyle w:val="af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autoHyphenation/>
  <w:hyphenationZone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618E3"/>
    <w:rsid w:val="00365464"/>
    <w:rsid w:val="004A4BD5"/>
    <w:rsid w:val="0087144D"/>
    <w:rsid w:val="00895A64"/>
    <w:rsid w:val="009618E3"/>
    <w:rsid w:val="00CB5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A4BD5"/>
    <w:pPr>
      <w:widowControl w:val="0"/>
    </w:pPr>
    <w:rPr>
      <w:rFonts w:ascii="Courier New" w:hAnsi="Courier New"/>
      <w:sz w:val="24"/>
    </w:rPr>
  </w:style>
  <w:style w:type="paragraph" w:styleId="10">
    <w:name w:val="heading 1"/>
    <w:next w:val="a"/>
    <w:link w:val="11"/>
    <w:uiPriority w:val="9"/>
    <w:qFormat/>
    <w:rsid w:val="004A4BD5"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A4BD5"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A4BD5"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A4BD5"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A4BD5"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  <w:rsid w:val="004A4BD5"/>
    <w:rPr>
      <w:rFonts w:ascii="Courier New" w:hAnsi="Courier New"/>
      <w:color w:val="000000"/>
      <w:sz w:val="24"/>
    </w:rPr>
  </w:style>
  <w:style w:type="character" w:customStyle="1" w:styleId="21">
    <w:name w:val="Оглавление 2 Знак"/>
    <w:link w:val="22"/>
    <w:qFormat/>
    <w:rsid w:val="004A4BD5"/>
    <w:rPr>
      <w:rFonts w:ascii="XO Thames" w:hAnsi="XO Thames"/>
      <w:sz w:val="28"/>
    </w:rPr>
  </w:style>
  <w:style w:type="character" w:customStyle="1" w:styleId="a3">
    <w:name w:val="Нижний колонтитул Знак"/>
    <w:basedOn w:val="1"/>
    <w:link w:val="a4"/>
    <w:qFormat/>
    <w:rsid w:val="004A4BD5"/>
    <w:rPr>
      <w:rFonts w:ascii="Courier New" w:hAnsi="Courier New"/>
      <w:color w:val="000000"/>
      <w:sz w:val="24"/>
    </w:rPr>
  </w:style>
  <w:style w:type="character" w:customStyle="1" w:styleId="41">
    <w:name w:val="Оглавление 4 Знак"/>
    <w:link w:val="42"/>
    <w:qFormat/>
    <w:rsid w:val="004A4BD5"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sid w:val="004A4BD5"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sid w:val="004A4BD5"/>
    <w:rPr>
      <w:rFonts w:ascii="XO Thames" w:hAnsi="XO Thames"/>
      <w:sz w:val="28"/>
    </w:rPr>
  </w:style>
  <w:style w:type="character" w:customStyle="1" w:styleId="a5">
    <w:name w:val="Без интервала Знак"/>
    <w:link w:val="a6"/>
    <w:qFormat/>
    <w:rsid w:val="004A4BD5"/>
    <w:rPr>
      <w:rFonts w:ascii="Courier New" w:hAnsi="Courier New"/>
      <w:color w:val="000000"/>
      <w:sz w:val="24"/>
    </w:rPr>
  </w:style>
  <w:style w:type="character" w:customStyle="1" w:styleId="Default">
    <w:name w:val="Default"/>
    <w:link w:val="Default1"/>
    <w:qFormat/>
    <w:rsid w:val="004A4BD5"/>
    <w:rPr>
      <w:rFonts w:ascii="Times New Roman" w:hAnsi="Times New Roman"/>
      <w:color w:val="000000"/>
      <w:sz w:val="24"/>
    </w:rPr>
  </w:style>
  <w:style w:type="character" w:customStyle="1" w:styleId="30">
    <w:name w:val="Заголовок 3 Знак"/>
    <w:link w:val="3"/>
    <w:qFormat/>
    <w:rsid w:val="004A4BD5"/>
    <w:rPr>
      <w:rFonts w:ascii="XO Thames" w:hAnsi="XO Thames"/>
      <w:b/>
      <w:sz w:val="26"/>
    </w:rPr>
  </w:style>
  <w:style w:type="character" w:customStyle="1" w:styleId="a7">
    <w:name w:val="Текст выноски Знак"/>
    <w:basedOn w:val="1"/>
    <w:link w:val="a8"/>
    <w:qFormat/>
    <w:rsid w:val="004A4BD5"/>
    <w:rPr>
      <w:rFonts w:ascii="Tahoma" w:hAnsi="Tahoma"/>
      <w:color w:val="000000"/>
      <w:sz w:val="16"/>
    </w:rPr>
  </w:style>
  <w:style w:type="character" w:customStyle="1" w:styleId="a9">
    <w:name w:val="Абзац списка Знак"/>
    <w:basedOn w:val="1"/>
    <w:link w:val="aa"/>
    <w:qFormat/>
    <w:rsid w:val="004A4BD5"/>
    <w:rPr>
      <w:rFonts w:ascii="Courier New" w:hAnsi="Courier New"/>
      <w:color w:val="000000"/>
      <w:sz w:val="24"/>
    </w:rPr>
  </w:style>
  <w:style w:type="character" w:customStyle="1" w:styleId="31">
    <w:name w:val="Оглавление 3 Знак"/>
    <w:link w:val="32"/>
    <w:qFormat/>
    <w:rsid w:val="004A4BD5"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sid w:val="004A4BD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sid w:val="004A4BD5"/>
    <w:rPr>
      <w:rFonts w:ascii="XO Thames" w:hAnsi="XO Thames"/>
      <w:b/>
      <w:sz w:val="32"/>
    </w:rPr>
  </w:style>
  <w:style w:type="character" w:styleId="ab">
    <w:name w:val="Hyperlink"/>
    <w:link w:val="12"/>
    <w:rsid w:val="004A4BD5"/>
    <w:rPr>
      <w:color w:val="0000FF"/>
      <w:u w:val="single"/>
    </w:rPr>
  </w:style>
  <w:style w:type="character" w:customStyle="1" w:styleId="Footnote">
    <w:name w:val="Footnote"/>
    <w:link w:val="Footnote1"/>
    <w:qFormat/>
    <w:rsid w:val="004A4BD5"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sid w:val="004A4BD5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sid w:val="004A4BD5"/>
    <w:rPr>
      <w:rFonts w:ascii="XO Thames" w:hAnsi="XO Thames"/>
      <w:sz w:val="20"/>
    </w:rPr>
  </w:style>
  <w:style w:type="character" w:customStyle="1" w:styleId="9">
    <w:name w:val="Оглавление 9 Знак"/>
    <w:link w:val="90"/>
    <w:qFormat/>
    <w:rsid w:val="004A4BD5"/>
    <w:rPr>
      <w:rFonts w:ascii="XO Thames" w:hAnsi="XO Thames"/>
      <w:sz w:val="28"/>
    </w:rPr>
  </w:style>
  <w:style w:type="character" w:customStyle="1" w:styleId="8">
    <w:name w:val="Оглавление 8 Знак"/>
    <w:link w:val="80"/>
    <w:qFormat/>
    <w:rsid w:val="004A4BD5"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sid w:val="004A4BD5"/>
    <w:rPr>
      <w:rFonts w:ascii="XO Thames" w:hAnsi="XO Thames"/>
      <w:sz w:val="28"/>
    </w:rPr>
  </w:style>
  <w:style w:type="character" w:customStyle="1" w:styleId="ac">
    <w:name w:val="Подзаголовок Знак"/>
    <w:link w:val="ad"/>
    <w:qFormat/>
    <w:rsid w:val="004A4BD5"/>
    <w:rPr>
      <w:rFonts w:ascii="XO Thames" w:hAnsi="XO Thames"/>
      <w:i/>
      <w:sz w:val="24"/>
    </w:rPr>
  </w:style>
  <w:style w:type="character" w:customStyle="1" w:styleId="ae">
    <w:name w:val="Название Знак"/>
    <w:link w:val="af"/>
    <w:qFormat/>
    <w:rsid w:val="004A4BD5"/>
    <w:rPr>
      <w:rFonts w:ascii="XO Thames" w:hAnsi="XO Thames"/>
      <w:b/>
      <w:caps/>
      <w:sz w:val="40"/>
    </w:rPr>
  </w:style>
  <w:style w:type="character" w:customStyle="1" w:styleId="af0">
    <w:name w:val="Верхний колонтитул Знак"/>
    <w:basedOn w:val="1"/>
    <w:link w:val="af1"/>
    <w:qFormat/>
    <w:rsid w:val="004A4BD5"/>
    <w:rPr>
      <w:rFonts w:ascii="Courier New" w:hAnsi="Courier New"/>
      <w:color w:val="000000"/>
      <w:sz w:val="24"/>
    </w:rPr>
  </w:style>
  <w:style w:type="character" w:customStyle="1" w:styleId="40">
    <w:name w:val="Заголовок 4 Знак"/>
    <w:link w:val="4"/>
    <w:qFormat/>
    <w:rsid w:val="004A4BD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sid w:val="004A4BD5"/>
    <w:rPr>
      <w:rFonts w:ascii="XO Thames" w:hAnsi="XO Thames"/>
      <w:b/>
      <w:sz w:val="28"/>
    </w:rPr>
  </w:style>
  <w:style w:type="paragraph" w:styleId="af">
    <w:name w:val="Title"/>
    <w:next w:val="af2"/>
    <w:link w:val="ae"/>
    <w:uiPriority w:val="10"/>
    <w:qFormat/>
    <w:rsid w:val="004A4BD5"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styleId="af2">
    <w:name w:val="Body Text"/>
    <w:basedOn w:val="a"/>
    <w:rsid w:val="004A4BD5"/>
    <w:pPr>
      <w:spacing w:after="140" w:line="276" w:lineRule="auto"/>
    </w:pPr>
  </w:style>
  <w:style w:type="paragraph" w:styleId="af3">
    <w:name w:val="List"/>
    <w:basedOn w:val="af2"/>
    <w:rsid w:val="004A4BD5"/>
    <w:rPr>
      <w:rFonts w:cs="Noto Sans"/>
    </w:rPr>
  </w:style>
  <w:style w:type="paragraph" w:styleId="af4">
    <w:name w:val="caption"/>
    <w:basedOn w:val="a"/>
    <w:qFormat/>
    <w:rsid w:val="004A4BD5"/>
    <w:pPr>
      <w:suppressLineNumbers/>
      <w:spacing w:before="120" w:after="120"/>
    </w:pPr>
    <w:rPr>
      <w:rFonts w:cs="Noto Sans"/>
      <w:i/>
      <w:iCs/>
      <w:szCs w:val="24"/>
    </w:rPr>
  </w:style>
  <w:style w:type="paragraph" w:styleId="af5">
    <w:name w:val="index heading"/>
    <w:basedOn w:val="a"/>
    <w:qFormat/>
    <w:rsid w:val="004A4BD5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2"/>
    <w:qFormat/>
    <w:rsid w:val="004A4BD5"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rsid w:val="004A4BD5"/>
    <w:pPr>
      <w:suppressLineNumbers/>
    </w:pPr>
    <w:rPr>
      <w:rFonts w:cs="Noto Sans"/>
    </w:rPr>
  </w:style>
  <w:style w:type="paragraph" w:styleId="22">
    <w:name w:val="toc 2"/>
    <w:next w:val="a"/>
    <w:link w:val="21"/>
    <w:uiPriority w:val="39"/>
    <w:rsid w:val="004A4BD5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rsid w:val="004A4BD5"/>
    <w:pPr>
      <w:spacing w:after="200"/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4A4BD5"/>
  </w:style>
  <w:style w:type="paragraph" w:customStyle="1" w:styleId="HeaderandFooter3">
    <w:name w:val="Header and Footer3"/>
    <w:basedOn w:val="a"/>
    <w:qFormat/>
    <w:rsid w:val="004A4BD5"/>
  </w:style>
  <w:style w:type="paragraph" w:customStyle="1" w:styleId="HeaderandFooter4">
    <w:name w:val="Header and Footer4"/>
    <w:basedOn w:val="a"/>
    <w:qFormat/>
    <w:rsid w:val="004A4BD5"/>
  </w:style>
  <w:style w:type="paragraph" w:customStyle="1" w:styleId="HeaderandFooter5">
    <w:name w:val="Header and Footer5"/>
    <w:basedOn w:val="a"/>
    <w:qFormat/>
    <w:rsid w:val="004A4BD5"/>
  </w:style>
  <w:style w:type="paragraph" w:customStyle="1" w:styleId="HeaderandFooter6">
    <w:name w:val="Header and Footer6"/>
    <w:basedOn w:val="a"/>
    <w:qFormat/>
    <w:rsid w:val="004A4BD5"/>
  </w:style>
  <w:style w:type="paragraph" w:customStyle="1" w:styleId="HeaderandFooter7">
    <w:name w:val="Header and Footer7"/>
    <w:basedOn w:val="a"/>
    <w:qFormat/>
    <w:rsid w:val="004A4BD5"/>
  </w:style>
  <w:style w:type="paragraph" w:styleId="a4">
    <w:name w:val="footer"/>
    <w:basedOn w:val="a"/>
    <w:link w:val="a3"/>
    <w:rsid w:val="004A4BD5"/>
    <w:pPr>
      <w:tabs>
        <w:tab w:val="center" w:pos="4677"/>
        <w:tab w:val="right" w:pos="9355"/>
      </w:tabs>
    </w:pPr>
  </w:style>
  <w:style w:type="paragraph" w:styleId="42">
    <w:name w:val="toc 4"/>
    <w:next w:val="a"/>
    <w:link w:val="41"/>
    <w:uiPriority w:val="39"/>
    <w:rsid w:val="004A4BD5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rsid w:val="004A4BD5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rsid w:val="004A4BD5"/>
    <w:pPr>
      <w:spacing w:after="200" w:line="276" w:lineRule="auto"/>
      <w:ind w:left="1200"/>
    </w:pPr>
    <w:rPr>
      <w:rFonts w:ascii="XO Thames" w:hAnsi="XO Thames"/>
      <w:sz w:val="28"/>
    </w:rPr>
  </w:style>
  <w:style w:type="paragraph" w:styleId="a6">
    <w:name w:val="No Spacing"/>
    <w:link w:val="a5"/>
    <w:qFormat/>
    <w:rsid w:val="004A4BD5"/>
    <w:pPr>
      <w:widowControl w:val="0"/>
    </w:pPr>
    <w:rPr>
      <w:rFonts w:ascii="Courier New" w:hAnsi="Courier New"/>
      <w:sz w:val="24"/>
    </w:rPr>
  </w:style>
  <w:style w:type="paragraph" w:customStyle="1" w:styleId="Default1">
    <w:name w:val="Default1"/>
    <w:link w:val="Default"/>
    <w:qFormat/>
    <w:rsid w:val="004A4BD5"/>
    <w:rPr>
      <w:rFonts w:ascii="Times New Roman" w:hAnsi="Times New Roman"/>
      <w:sz w:val="24"/>
    </w:rPr>
  </w:style>
  <w:style w:type="paragraph" w:styleId="a8">
    <w:name w:val="Balloon Text"/>
    <w:basedOn w:val="a"/>
    <w:link w:val="a7"/>
    <w:qFormat/>
    <w:rsid w:val="004A4BD5"/>
    <w:rPr>
      <w:rFonts w:ascii="Tahoma" w:hAnsi="Tahoma"/>
      <w:sz w:val="16"/>
    </w:rPr>
  </w:style>
  <w:style w:type="paragraph" w:styleId="aa">
    <w:name w:val="List Paragraph"/>
    <w:basedOn w:val="a"/>
    <w:link w:val="a9"/>
    <w:qFormat/>
    <w:rsid w:val="004A4BD5"/>
    <w:pPr>
      <w:ind w:left="720"/>
      <w:contextualSpacing/>
    </w:pPr>
  </w:style>
  <w:style w:type="paragraph" w:styleId="32">
    <w:name w:val="toc 3"/>
    <w:next w:val="a"/>
    <w:link w:val="31"/>
    <w:uiPriority w:val="39"/>
    <w:rsid w:val="004A4BD5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2">
    <w:name w:val="Гиперссылка1"/>
    <w:link w:val="ab"/>
    <w:qFormat/>
    <w:rsid w:val="004A4BD5"/>
    <w:pPr>
      <w:spacing w:after="200" w:line="276" w:lineRule="auto"/>
    </w:pPr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rsid w:val="004A4BD5"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rsid w:val="004A4BD5"/>
    <w:pPr>
      <w:spacing w:after="200" w:line="276" w:lineRule="auto"/>
    </w:pPr>
    <w:rPr>
      <w:rFonts w:ascii="XO Thames" w:hAnsi="XO Thames"/>
      <w:b/>
      <w:sz w:val="28"/>
    </w:rPr>
  </w:style>
  <w:style w:type="paragraph" w:styleId="90">
    <w:name w:val="toc 9"/>
    <w:next w:val="a"/>
    <w:link w:val="9"/>
    <w:uiPriority w:val="39"/>
    <w:rsid w:val="004A4BD5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15">
    <w:name w:val="Основной шрифт абзаца1"/>
    <w:qFormat/>
    <w:rsid w:val="004A4BD5"/>
    <w:pPr>
      <w:spacing w:after="200" w:line="276" w:lineRule="auto"/>
    </w:pPr>
  </w:style>
  <w:style w:type="paragraph" w:styleId="80">
    <w:name w:val="toc 8"/>
    <w:next w:val="a"/>
    <w:link w:val="8"/>
    <w:uiPriority w:val="39"/>
    <w:rsid w:val="004A4BD5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rsid w:val="004A4BD5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d">
    <w:name w:val="Subtitle"/>
    <w:next w:val="a"/>
    <w:link w:val="ac"/>
    <w:uiPriority w:val="11"/>
    <w:qFormat/>
    <w:rsid w:val="004A4BD5"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styleId="af1">
    <w:name w:val="header"/>
    <w:basedOn w:val="a"/>
    <w:link w:val="af0"/>
    <w:rsid w:val="004A4BD5"/>
    <w:pPr>
      <w:tabs>
        <w:tab w:val="center" w:pos="4677"/>
        <w:tab w:val="right" w:pos="9355"/>
      </w:tabs>
    </w:pPr>
  </w:style>
  <w:style w:type="paragraph" w:customStyle="1" w:styleId="af6">
    <w:name w:val="Содержимое врезки"/>
    <w:basedOn w:val="a"/>
    <w:qFormat/>
    <w:rsid w:val="004A4BD5"/>
  </w:style>
  <w:style w:type="paragraph" w:customStyle="1" w:styleId="user1">
    <w:name w:val="Содержимое врезки (user)"/>
    <w:basedOn w:val="a"/>
    <w:qFormat/>
    <w:rsid w:val="004A4BD5"/>
  </w:style>
  <w:style w:type="paragraph" w:customStyle="1" w:styleId="af7">
    <w:name w:val="Содержимое таблицы"/>
    <w:basedOn w:val="a"/>
    <w:qFormat/>
    <w:rsid w:val="004A4BD5"/>
    <w:pPr>
      <w:suppressLineNumbers/>
    </w:pPr>
  </w:style>
  <w:style w:type="paragraph" w:customStyle="1" w:styleId="af8">
    <w:name w:val="Заголовок таблицы"/>
    <w:basedOn w:val="af7"/>
    <w:qFormat/>
    <w:rsid w:val="004A4BD5"/>
    <w:pPr>
      <w:jc w:val="center"/>
    </w:pPr>
    <w:rPr>
      <w:b/>
      <w:bCs/>
    </w:rPr>
  </w:style>
  <w:style w:type="numbering" w:customStyle="1" w:styleId="af9">
    <w:name w:val="Без списка"/>
    <w:uiPriority w:val="99"/>
    <w:semiHidden/>
    <w:unhideWhenUsed/>
    <w:qFormat/>
    <w:rsid w:val="004A4BD5"/>
  </w:style>
  <w:style w:type="table" w:styleId="afa">
    <w:name w:val="Table Grid"/>
    <w:basedOn w:val="a1"/>
    <w:uiPriority w:val="59"/>
    <w:rsid w:val="004A4B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2837</Words>
  <Characters>16175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user93</cp:lastModifiedBy>
  <cp:revision>2</cp:revision>
  <cp:lastPrinted>2025-12-12T10:35:00Z</cp:lastPrinted>
  <dcterms:created xsi:type="dcterms:W3CDTF">2026-03-12T12:44:00Z</dcterms:created>
  <dcterms:modified xsi:type="dcterms:W3CDTF">2026-03-12T12:44:00Z</dcterms:modified>
  <dc:language>ru-RU</dc:language>
</cp:coreProperties>
</file>